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29" w:rsidRDefault="00FB3329" w:rsidP="00FB3329">
      <w:pPr>
        <w:pStyle w:val="Standard"/>
      </w:pPr>
      <w:r w:rsidRPr="00A70138">
        <w:rPr>
          <w:noProof/>
          <w:color w:val="FF0000"/>
          <w:lang w:eastAsia="en-GB" w:bidi="ar-SA"/>
        </w:rPr>
        <w:drawing>
          <wp:anchor distT="0" distB="0" distL="114300" distR="114300" simplePos="0" relativeHeight="251659264" behindDoc="0" locked="0" layoutInCell="1" allowOverlap="1" wp14:anchorId="20621A94" wp14:editId="6EA25257">
            <wp:simplePos x="0" y="0"/>
            <wp:positionH relativeFrom="column">
              <wp:posOffset>40635</wp:posOffset>
            </wp:positionH>
            <wp:positionV relativeFrom="paragraph">
              <wp:posOffset>337185</wp:posOffset>
            </wp:positionV>
            <wp:extent cx="1066684" cy="1143000"/>
            <wp:effectExtent l="0" t="0" r="116" b="0"/>
            <wp:wrapTopAndBottom/>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1066684" cy="1143000"/>
                    </a:xfrm>
                    <a:prstGeom prst="rect">
                      <a:avLst/>
                    </a:prstGeom>
                    <a:noFill/>
                    <a:ln>
                      <a:noFill/>
                      <a:prstDash/>
                    </a:ln>
                  </pic:spPr>
                </pic:pic>
              </a:graphicData>
            </a:graphic>
          </wp:anchor>
        </w:drawing>
      </w:r>
      <w:r w:rsidRPr="00A70138">
        <w:rPr>
          <w:noProof/>
          <w:color w:val="FF0000"/>
          <w:lang w:eastAsia="en-GB" w:bidi="ar-SA"/>
        </w:rPr>
        <w:drawing>
          <wp:anchor distT="0" distB="0" distL="114300" distR="114300" simplePos="0" relativeHeight="251660288" behindDoc="0" locked="0" layoutInCell="1" allowOverlap="1" wp14:anchorId="643DC4BF" wp14:editId="30B1B804">
            <wp:simplePos x="0" y="0"/>
            <wp:positionH relativeFrom="column">
              <wp:posOffset>4441185</wp:posOffset>
            </wp:positionH>
            <wp:positionV relativeFrom="paragraph">
              <wp:posOffset>280035</wp:posOffset>
            </wp:positionV>
            <wp:extent cx="990715" cy="980995"/>
            <wp:effectExtent l="0" t="0" r="0" b="0"/>
            <wp:wrapTopAndBottom/>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90715" cy="980995"/>
                    </a:xfrm>
                    <a:prstGeom prst="rect">
                      <a:avLst/>
                    </a:prstGeom>
                    <a:noFill/>
                    <a:ln>
                      <a:noFill/>
                      <a:prstDash/>
                    </a:ln>
                  </pic:spPr>
                </pic:pic>
              </a:graphicData>
            </a:graphic>
          </wp:anchor>
        </w:drawing>
      </w:r>
      <w:r w:rsidRPr="00A70138">
        <w:rPr>
          <w:b/>
          <w:bCs/>
          <w:color w:val="FF0000"/>
        </w:rPr>
        <w:t>WEST PENNINE ROAD CLUB</w:t>
      </w:r>
      <w:r>
        <w:rPr>
          <w:b/>
          <w:bCs/>
        </w:rPr>
        <w:t xml:space="preserve"> – </w:t>
      </w:r>
      <w:r w:rsidRPr="00A70138">
        <w:rPr>
          <w:b/>
          <w:bCs/>
          <w:color w:val="1F4E79" w:themeColor="accent1" w:themeShade="80"/>
        </w:rPr>
        <w:t xml:space="preserve">VTTA NORTH LANCS &amp; </w:t>
      </w:r>
      <w:proofErr w:type="gramStart"/>
      <w:r w:rsidRPr="00A70138">
        <w:rPr>
          <w:b/>
          <w:bCs/>
          <w:color w:val="1F4E79" w:themeColor="accent1" w:themeShade="80"/>
        </w:rPr>
        <w:t>LAKES  OPEN</w:t>
      </w:r>
      <w:proofErr w:type="gramEnd"/>
      <w:r w:rsidRPr="00A70138">
        <w:rPr>
          <w:b/>
          <w:bCs/>
          <w:color w:val="1F4E79" w:themeColor="accent1" w:themeShade="80"/>
        </w:rPr>
        <w:t xml:space="preserve"> 25</w:t>
      </w:r>
    </w:p>
    <w:p w:rsidR="00FB3329" w:rsidRPr="00A70138" w:rsidRDefault="00FB3329" w:rsidP="00FB3329">
      <w:pPr>
        <w:pStyle w:val="Standard"/>
        <w:rPr>
          <w:color w:val="1F4E79" w:themeColor="accent1" w:themeShade="80"/>
        </w:rPr>
      </w:pPr>
      <w:r w:rsidRPr="00A70138">
        <w:rPr>
          <w:color w:val="1F4E79" w:themeColor="accent1" w:themeShade="80"/>
        </w:rPr>
        <w:t xml:space="preserve">To be held on </w:t>
      </w:r>
      <w:r>
        <w:rPr>
          <w:b/>
          <w:bCs/>
          <w:color w:val="1F4E79" w:themeColor="accent1" w:themeShade="80"/>
        </w:rPr>
        <w:t>Wednesday 2</w:t>
      </w:r>
      <w:r w:rsidRPr="00FB3329">
        <w:rPr>
          <w:b/>
          <w:bCs/>
          <w:color w:val="1F4E79" w:themeColor="accent1" w:themeShade="80"/>
          <w:vertAlign w:val="superscript"/>
        </w:rPr>
        <w:t>nd</w:t>
      </w:r>
      <w:r>
        <w:rPr>
          <w:b/>
          <w:bCs/>
          <w:color w:val="1F4E79" w:themeColor="accent1" w:themeShade="80"/>
        </w:rPr>
        <w:t xml:space="preserve"> June 2021</w:t>
      </w:r>
      <w:r w:rsidRPr="00A70138">
        <w:rPr>
          <w:b/>
          <w:bCs/>
          <w:color w:val="1F4E79" w:themeColor="accent1" w:themeShade="80"/>
        </w:rPr>
        <w:tab/>
      </w:r>
      <w:r w:rsidRPr="00A70138">
        <w:rPr>
          <w:color w:val="1F4E79" w:themeColor="accent1" w:themeShade="80"/>
        </w:rPr>
        <w:tab/>
      </w:r>
      <w:r w:rsidRPr="00A70138">
        <w:rPr>
          <w:color w:val="1F4E79" w:themeColor="accent1" w:themeShade="80"/>
        </w:rPr>
        <w:tab/>
      </w:r>
      <w:r w:rsidRPr="00A70138">
        <w:rPr>
          <w:color w:val="1F4E79" w:themeColor="accent1" w:themeShade="80"/>
        </w:rPr>
        <w:tab/>
      </w:r>
      <w:r w:rsidRPr="00A70138">
        <w:rPr>
          <w:b/>
          <w:bCs/>
          <w:color w:val="1F4E79" w:themeColor="accent1" w:themeShade="80"/>
        </w:rPr>
        <w:t>1900 Hours</w:t>
      </w:r>
    </w:p>
    <w:p w:rsidR="00FB3329" w:rsidRPr="00A70138" w:rsidRDefault="00FB3329" w:rsidP="00FB3329">
      <w:pPr>
        <w:pStyle w:val="Standard"/>
        <w:rPr>
          <w:color w:val="1F4E79" w:themeColor="accent1" w:themeShade="80"/>
        </w:rPr>
      </w:pPr>
      <w:r w:rsidRPr="00A70138">
        <w:rPr>
          <w:color w:val="1F4E79" w:themeColor="accent1" w:themeShade="80"/>
        </w:rPr>
        <w:t>Promoted for and on behalf of Cycling Time Trials under their rules and regulations.</w:t>
      </w:r>
    </w:p>
    <w:p w:rsidR="00FB3329" w:rsidRPr="00A70138" w:rsidRDefault="00FB3329" w:rsidP="00FB3329">
      <w:pPr>
        <w:pStyle w:val="Standard"/>
        <w:rPr>
          <w:color w:val="1F4E79" w:themeColor="accent1" w:themeShade="80"/>
        </w:rPr>
      </w:pPr>
      <w:r w:rsidRPr="00A70138">
        <w:rPr>
          <w:b/>
          <w:bCs/>
          <w:color w:val="1F4E79" w:themeColor="accent1" w:themeShade="80"/>
        </w:rPr>
        <w:t>Promoter:</w:t>
      </w:r>
      <w:r w:rsidRPr="00A70138">
        <w:rPr>
          <w:color w:val="1F4E79" w:themeColor="accent1" w:themeShade="80"/>
        </w:rPr>
        <w:t xml:space="preserve">  Richard Taylor, 23 Heywood Rd, Castleton, Rochdale OL11 </w:t>
      </w:r>
      <w:proofErr w:type="gramStart"/>
      <w:r w:rsidRPr="00A70138">
        <w:rPr>
          <w:color w:val="1F4E79" w:themeColor="accent1" w:themeShade="80"/>
        </w:rPr>
        <w:t>3AU  07533</w:t>
      </w:r>
      <w:proofErr w:type="gramEnd"/>
      <w:r w:rsidRPr="00A70138">
        <w:rPr>
          <w:color w:val="1F4E79" w:themeColor="accent1" w:themeShade="80"/>
        </w:rPr>
        <w:t xml:space="preserve"> 679101</w:t>
      </w:r>
    </w:p>
    <w:p w:rsidR="00FB3329" w:rsidRPr="00A70138" w:rsidRDefault="00FB3329" w:rsidP="00FB3329">
      <w:pPr>
        <w:pStyle w:val="Standard"/>
        <w:rPr>
          <w:color w:val="1F4E79" w:themeColor="accent1" w:themeShade="80"/>
        </w:rPr>
      </w:pPr>
      <w:r w:rsidRPr="00A70138">
        <w:rPr>
          <w:color w:val="1F4E79" w:themeColor="accent1" w:themeShade="80"/>
        </w:rPr>
        <w:t>Timekeeper:  Richard Taylor.</w:t>
      </w:r>
    </w:p>
    <w:p w:rsidR="00FB3329" w:rsidRPr="00A70138" w:rsidRDefault="00FB3329" w:rsidP="00FB3329">
      <w:pPr>
        <w:pStyle w:val="Standard"/>
        <w:rPr>
          <w:color w:val="1F4E79" w:themeColor="accent1" w:themeShade="80"/>
        </w:rPr>
      </w:pPr>
    </w:p>
    <w:p w:rsidR="00FB3329" w:rsidRPr="00A70138" w:rsidRDefault="00FB3329" w:rsidP="00FB3329">
      <w:pPr>
        <w:pStyle w:val="Standard"/>
        <w:rPr>
          <w:color w:val="1F4E79" w:themeColor="accent1" w:themeShade="80"/>
        </w:rPr>
      </w:pPr>
      <w:r w:rsidRPr="00A70138">
        <w:rPr>
          <w:b/>
          <w:bCs/>
          <w:color w:val="1F4E79" w:themeColor="accent1" w:themeShade="80"/>
        </w:rPr>
        <w:t>Course: L256</w:t>
      </w:r>
      <w:r w:rsidRPr="00A70138">
        <w:rPr>
          <w:color w:val="1F4E79" w:themeColor="accent1" w:themeShade="80"/>
        </w:rPr>
        <w:t xml:space="preserve">. START on the A59 Clitheroe to Gisburn road at top of </w:t>
      </w:r>
      <w:proofErr w:type="spellStart"/>
      <w:r w:rsidRPr="00A70138">
        <w:rPr>
          <w:color w:val="1F4E79" w:themeColor="accent1" w:themeShade="80"/>
        </w:rPr>
        <w:t>Sawley</w:t>
      </w:r>
      <w:proofErr w:type="spellEnd"/>
      <w:r w:rsidRPr="00A70138">
        <w:rPr>
          <w:color w:val="1F4E79" w:themeColor="accent1" w:themeShade="80"/>
        </w:rPr>
        <w:t xml:space="preserve"> Brow at a point in line with a metal gateway at the west end of a large layby on the south side of the road. Proceed in a south west direction on the A59 and continue to Clitheroe RAB (5.73m) where straight on to the McDonalds RAB (6.21m) and straight on to the RAB at the junction with the A671 CARE (6.82m).</w:t>
      </w:r>
    </w:p>
    <w:p w:rsidR="00FB3329" w:rsidRPr="00A70138" w:rsidRDefault="00FB3329" w:rsidP="00FB3329">
      <w:pPr>
        <w:pStyle w:val="Standard"/>
        <w:rPr>
          <w:color w:val="1F4E79" w:themeColor="accent1" w:themeShade="80"/>
        </w:rPr>
      </w:pPr>
      <w:r w:rsidRPr="00A70138">
        <w:rPr>
          <w:color w:val="1F4E79" w:themeColor="accent1" w:themeShade="80"/>
        </w:rPr>
        <w:t xml:space="preserve">continue on the A59 to </w:t>
      </w:r>
      <w:proofErr w:type="spellStart"/>
      <w:r w:rsidRPr="00A70138">
        <w:rPr>
          <w:color w:val="1F4E79" w:themeColor="accent1" w:themeShade="80"/>
        </w:rPr>
        <w:t>Langho</w:t>
      </w:r>
      <w:proofErr w:type="spellEnd"/>
      <w:r w:rsidRPr="00A70138">
        <w:rPr>
          <w:color w:val="1F4E79" w:themeColor="accent1" w:themeShade="80"/>
        </w:rPr>
        <w:t xml:space="preserve"> RAB (9.31m) at which encircle and retrace along A59 via the A671RAB (12.02m), the McDonalds RAB (12.64m) to the Clitheroe RAB (13.13m). Encircle this island with care and retrace the original route via </w:t>
      </w:r>
      <w:proofErr w:type="spellStart"/>
      <w:r w:rsidRPr="00A70138">
        <w:rPr>
          <w:color w:val="1F4E79" w:themeColor="accent1" w:themeShade="80"/>
        </w:rPr>
        <w:t>McDs</w:t>
      </w:r>
      <w:proofErr w:type="spellEnd"/>
      <w:r w:rsidRPr="00A70138">
        <w:rPr>
          <w:color w:val="1F4E79" w:themeColor="accent1" w:themeShade="80"/>
        </w:rPr>
        <w:t xml:space="preserve"> and A671 RABs to the </w:t>
      </w:r>
      <w:proofErr w:type="spellStart"/>
      <w:r w:rsidRPr="00A70138">
        <w:rPr>
          <w:color w:val="1F4E79" w:themeColor="accent1" w:themeShade="80"/>
        </w:rPr>
        <w:t>Langho</w:t>
      </w:r>
      <w:proofErr w:type="spellEnd"/>
      <w:r w:rsidRPr="00A70138">
        <w:rPr>
          <w:color w:val="1F4E79" w:themeColor="accent1" w:themeShade="80"/>
        </w:rPr>
        <w:t xml:space="preserve"> RAB (16.74m) Encircle this RAB and retrace along the A59 via A671, </w:t>
      </w:r>
      <w:proofErr w:type="spellStart"/>
      <w:r w:rsidRPr="00A70138">
        <w:rPr>
          <w:color w:val="1F4E79" w:themeColor="accent1" w:themeShade="80"/>
        </w:rPr>
        <w:t>McDs</w:t>
      </w:r>
      <w:proofErr w:type="spellEnd"/>
      <w:r w:rsidRPr="00A70138">
        <w:rPr>
          <w:color w:val="1F4E79" w:themeColor="accent1" w:themeShade="80"/>
        </w:rPr>
        <w:t xml:space="preserve"> and Clitheroe RABs (20.56m) to continue to finish approx. 200 yards north of the northerly service road to </w:t>
      </w:r>
      <w:proofErr w:type="spellStart"/>
      <w:r w:rsidRPr="00A70138">
        <w:rPr>
          <w:color w:val="1F4E79" w:themeColor="accent1" w:themeShade="80"/>
        </w:rPr>
        <w:t>Chatburn</w:t>
      </w:r>
      <w:proofErr w:type="spellEnd"/>
      <w:r w:rsidRPr="00A70138">
        <w:rPr>
          <w:color w:val="1F4E79" w:themeColor="accent1" w:themeShade="80"/>
        </w:rPr>
        <w:t xml:space="preserve">, at the large sign 'A59 </w:t>
      </w:r>
      <w:proofErr w:type="spellStart"/>
      <w:r w:rsidRPr="00A70138">
        <w:rPr>
          <w:color w:val="1F4E79" w:themeColor="accent1" w:themeShade="80"/>
        </w:rPr>
        <w:t>Skipton</w:t>
      </w:r>
      <w:proofErr w:type="spellEnd"/>
      <w:r w:rsidRPr="00A70138">
        <w:rPr>
          <w:color w:val="1F4E79" w:themeColor="accent1" w:themeShade="80"/>
        </w:rPr>
        <w:t xml:space="preserve"> 15 miles' at the bottom of </w:t>
      </w:r>
      <w:proofErr w:type="spellStart"/>
      <w:r w:rsidRPr="00A70138">
        <w:rPr>
          <w:color w:val="1F4E79" w:themeColor="accent1" w:themeShade="80"/>
        </w:rPr>
        <w:t>Sawley</w:t>
      </w:r>
      <w:proofErr w:type="spellEnd"/>
      <w:r w:rsidRPr="00A70138">
        <w:rPr>
          <w:color w:val="1F4E79" w:themeColor="accent1" w:themeShade="80"/>
        </w:rPr>
        <w:t xml:space="preserve"> </w:t>
      </w:r>
      <w:proofErr w:type="gramStart"/>
      <w:r w:rsidRPr="00A70138">
        <w:rPr>
          <w:color w:val="1F4E79" w:themeColor="accent1" w:themeShade="80"/>
        </w:rPr>
        <w:t>brow</w:t>
      </w:r>
      <w:proofErr w:type="gramEnd"/>
      <w:r w:rsidRPr="00A70138">
        <w:rPr>
          <w:color w:val="1F4E79" w:themeColor="accent1" w:themeShade="80"/>
        </w:rPr>
        <w:t>. (25 miles)</w:t>
      </w:r>
    </w:p>
    <w:p w:rsidR="00FB3329" w:rsidRPr="00A70138" w:rsidRDefault="00FB3329" w:rsidP="00FB3329">
      <w:pPr>
        <w:pStyle w:val="Standard"/>
        <w:rPr>
          <w:color w:val="1F4E79" w:themeColor="accent1" w:themeShade="80"/>
        </w:rPr>
      </w:pPr>
    </w:p>
    <w:p w:rsidR="00FB3329" w:rsidRPr="00A70138" w:rsidRDefault="00FB3329" w:rsidP="00FB3329">
      <w:pPr>
        <w:pStyle w:val="Standard"/>
        <w:rPr>
          <w:color w:val="1F4E79" w:themeColor="accent1" w:themeShade="80"/>
          <w:sz w:val="20"/>
          <w:szCs w:val="20"/>
        </w:rPr>
      </w:pPr>
      <w:r w:rsidRPr="00A70138">
        <w:rPr>
          <w:color w:val="1F4E79" w:themeColor="accent1" w:themeShade="80"/>
          <w:sz w:val="20"/>
          <w:szCs w:val="20"/>
        </w:rPr>
        <w:t>The following local regulations have been approved by the national committee in accordance with regulation 38. Any breaches may lead to disciplinary action being taken.</w:t>
      </w:r>
    </w:p>
    <w:p w:rsidR="00FB3329" w:rsidRPr="00A70138" w:rsidRDefault="00FB3329" w:rsidP="00FB3329">
      <w:pPr>
        <w:pStyle w:val="Standard"/>
        <w:rPr>
          <w:b/>
          <w:color w:val="1F4E79" w:themeColor="accent1" w:themeShade="80"/>
          <w:sz w:val="20"/>
          <w:szCs w:val="20"/>
        </w:rPr>
      </w:pPr>
      <w:r w:rsidRPr="00A70138">
        <w:rPr>
          <w:b/>
          <w:color w:val="1F4E79" w:themeColor="accent1" w:themeShade="80"/>
          <w:sz w:val="20"/>
          <w:szCs w:val="20"/>
        </w:rPr>
        <w:t>CTT Regulation 17: Signing on sheet and signing out sheet:</w:t>
      </w:r>
    </w:p>
    <w:p w:rsidR="00FB3329" w:rsidRPr="00A70138" w:rsidRDefault="00FB3329" w:rsidP="00FB3329">
      <w:pPr>
        <w:pStyle w:val="Standard"/>
        <w:numPr>
          <w:ilvl w:val="0"/>
          <w:numId w:val="1"/>
        </w:numPr>
        <w:rPr>
          <w:color w:val="1F4E79" w:themeColor="accent1" w:themeShade="80"/>
          <w:sz w:val="20"/>
          <w:szCs w:val="20"/>
        </w:rPr>
      </w:pPr>
      <w:r w:rsidRPr="00A70138">
        <w:rPr>
          <w:color w:val="1F4E79" w:themeColor="accent1" w:themeShade="80"/>
          <w:sz w:val="20"/>
          <w:szCs w:val="20"/>
        </w:rPr>
        <w:t>The competitors in all types of events must make themselves aware of any special safety instructions for the event and sign the official signing on sheet when collecting their number.</w:t>
      </w:r>
    </w:p>
    <w:p w:rsidR="00FB3329" w:rsidRPr="00A70138" w:rsidRDefault="00FB3329" w:rsidP="00FB3329">
      <w:pPr>
        <w:pStyle w:val="Standard"/>
        <w:numPr>
          <w:ilvl w:val="0"/>
          <w:numId w:val="1"/>
        </w:numPr>
        <w:rPr>
          <w:color w:val="1F4E79" w:themeColor="accent1" w:themeShade="80"/>
          <w:sz w:val="20"/>
          <w:szCs w:val="20"/>
        </w:rPr>
      </w:pPr>
      <w:r w:rsidRPr="00A70138">
        <w:rPr>
          <w:color w:val="1F4E79" w:themeColor="accent1" w:themeShade="80"/>
          <w:sz w:val="20"/>
          <w:szCs w:val="20"/>
        </w:rPr>
        <w:t xml:space="preserve">In Type </w:t>
      </w:r>
      <w:proofErr w:type="gramStart"/>
      <w:r w:rsidRPr="00A70138">
        <w:rPr>
          <w:color w:val="1F4E79" w:themeColor="accent1" w:themeShade="80"/>
          <w:sz w:val="20"/>
          <w:szCs w:val="20"/>
        </w:rPr>
        <w:t>A</w:t>
      </w:r>
      <w:proofErr w:type="gramEnd"/>
      <w:r w:rsidRPr="00A70138">
        <w:rPr>
          <w:color w:val="1F4E79" w:themeColor="accent1" w:themeShade="80"/>
          <w:sz w:val="20"/>
          <w:szCs w:val="20"/>
        </w:rPr>
        <w:t xml:space="preserve"> events a competitor must return to the event HQ either during the event or within a reasonable time after the last rider has finished the event and must (</w:t>
      </w:r>
      <w:proofErr w:type="spellStart"/>
      <w:r w:rsidRPr="00A70138">
        <w:rPr>
          <w:color w:val="1F4E79" w:themeColor="accent1" w:themeShade="80"/>
          <w:sz w:val="20"/>
          <w:szCs w:val="20"/>
        </w:rPr>
        <w:t>i</w:t>
      </w:r>
      <w:proofErr w:type="spellEnd"/>
      <w:r w:rsidRPr="00A70138">
        <w:rPr>
          <w:color w:val="1F4E79" w:themeColor="accent1" w:themeShade="80"/>
          <w:sz w:val="20"/>
          <w:szCs w:val="20"/>
        </w:rPr>
        <w:t>) return their number and (ii) sign the official signing out sheet.</w:t>
      </w:r>
    </w:p>
    <w:p w:rsidR="00FB3329" w:rsidRPr="00A70138" w:rsidRDefault="00FB3329" w:rsidP="00FB3329">
      <w:pPr>
        <w:pStyle w:val="Standard"/>
        <w:rPr>
          <w:color w:val="1F4E79" w:themeColor="accent1" w:themeShade="80"/>
        </w:rPr>
      </w:pPr>
      <w:r w:rsidRPr="00A70138">
        <w:rPr>
          <w:color w:val="1F4E79" w:themeColor="accent1" w:themeShade="80"/>
          <w:sz w:val="20"/>
          <w:szCs w:val="20"/>
        </w:rPr>
        <w:t xml:space="preserve"> </w:t>
      </w:r>
      <w:r w:rsidRPr="00A70138">
        <w:rPr>
          <w:b/>
          <w:bCs/>
          <w:color w:val="1F4E79" w:themeColor="accent1" w:themeShade="80"/>
          <w:sz w:val="20"/>
          <w:szCs w:val="20"/>
        </w:rPr>
        <w:t>Local regulation 5</w:t>
      </w:r>
      <w:r w:rsidRPr="00A70138">
        <w:rPr>
          <w:color w:val="1F4E79" w:themeColor="accent1" w:themeShade="80"/>
          <w:sz w:val="20"/>
          <w:szCs w:val="20"/>
        </w:rPr>
        <w:t xml:space="preserve">. </w:t>
      </w:r>
      <w:proofErr w:type="gramStart"/>
      <w:r w:rsidRPr="00A70138">
        <w:rPr>
          <w:color w:val="1F4E79" w:themeColor="accent1" w:themeShade="80"/>
          <w:sz w:val="20"/>
          <w:szCs w:val="20"/>
        </w:rPr>
        <w:t>in</w:t>
      </w:r>
      <w:proofErr w:type="gramEnd"/>
      <w:r w:rsidRPr="00A70138">
        <w:rPr>
          <w:color w:val="1F4E79" w:themeColor="accent1" w:themeShade="80"/>
          <w:sz w:val="20"/>
          <w:szCs w:val="20"/>
        </w:rPr>
        <w:t xml:space="preserve"> ALL events, competitors prior to starting are not permitted to ride past the finish timekeeper during the duration of the event. </w:t>
      </w:r>
      <w:r w:rsidRPr="00A70138">
        <w:rPr>
          <w:b/>
          <w:bCs/>
          <w:color w:val="1F4E79" w:themeColor="accent1" w:themeShade="80"/>
          <w:sz w:val="20"/>
          <w:szCs w:val="20"/>
        </w:rPr>
        <w:t xml:space="preserve">Local regulation No. 6. </w:t>
      </w:r>
      <w:r w:rsidRPr="00A70138">
        <w:rPr>
          <w:color w:val="1F4E79" w:themeColor="accent1" w:themeShade="80"/>
          <w:sz w:val="20"/>
          <w:szCs w:val="20"/>
        </w:rPr>
        <w:t>Any competitor making a U turn in the vicinity of the start or finish will be disqualified from the event.</w:t>
      </w:r>
      <w:r w:rsidRPr="00A70138">
        <w:rPr>
          <w:b/>
          <w:bCs/>
          <w:color w:val="1F4E79" w:themeColor="accent1" w:themeShade="80"/>
          <w:sz w:val="20"/>
          <w:szCs w:val="20"/>
        </w:rPr>
        <w:t xml:space="preserve"> Local </w:t>
      </w:r>
      <w:proofErr w:type="spellStart"/>
      <w:r w:rsidRPr="00A70138">
        <w:rPr>
          <w:b/>
          <w:bCs/>
          <w:color w:val="1F4E79" w:themeColor="accent1" w:themeShade="80"/>
          <w:sz w:val="20"/>
          <w:szCs w:val="20"/>
        </w:rPr>
        <w:t>Reg</w:t>
      </w:r>
      <w:proofErr w:type="spellEnd"/>
      <w:r w:rsidRPr="00A70138">
        <w:rPr>
          <w:b/>
          <w:bCs/>
          <w:color w:val="1F4E79" w:themeColor="accent1" w:themeShade="80"/>
          <w:sz w:val="20"/>
          <w:szCs w:val="20"/>
        </w:rPr>
        <w:t xml:space="preserve"> No. 15</w:t>
      </w:r>
      <w:r w:rsidRPr="00A70138">
        <w:rPr>
          <w:color w:val="1F4E79" w:themeColor="accent1" w:themeShade="80"/>
          <w:sz w:val="20"/>
          <w:szCs w:val="20"/>
        </w:rPr>
        <w:t>. Riders must keep to the left hand side of the road except when overtaking. Failure to comply with the above may lead to disqualification.</w:t>
      </w:r>
    </w:p>
    <w:p w:rsidR="00FB3329" w:rsidRPr="00A70138" w:rsidRDefault="00FB3329" w:rsidP="00FB3329">
      <w:pPr>
        <w:pStyle w:val="Standard"/>
        <w:rPr>
          <w:color w:val="1F4E79" w:themeColor="accent1" w:themeShade="80"/>
          <w:sz w:val="20"/>
          <w:szCs w:val="20"/>
        </w:rPr>
      </w:pPr>
      <w:r w:rsidRPr="00A70138">
        <w:rPr>
          <w:color w:val="1F4E79" w:themeColor="accent1" w:themeShade="80"/>
          <w:sz w:val="20"/>
          <w:szCs w:val="20"/>
        </w:rPr>
        <w:t>Riders must give their number at the finish and elsewhere on the course if requested.</w:t>
      </w:r>
    </w:p>
    <w:p w:rsidR="00FB3329" w:rsidRPr="00A70138" w:rsidRDefault="00FB3329" w:rsidP="00FB3329">
      <w:pPr>
        <w:pStyle w:val="Standard"/>
        <w:rPr>
          <w:color w:val="1F4E79" w:themeColor="accent1" w:themeShade="80"/>
          <w:sz w:val="20"/>
          <w:szCs w:val="20"/>
        </w:rPr>
      </w:pPr>
      <w:r w:rsidRPr="00A70138">
        <w:rPr>
          <w:color w:val="1F4E79" w:themeColor="accent1" w:themeShade="80"/>
          <w:sz w:val="20"/>
          <w:szCs w:val="20"/>
        </w:rPr>
        <w:t>Riders must NOT STAND in the road at the start or finish.</w:t>
      </w:r>
    </w:p>
    <w:p w:rsidR="00FB3329" w:rsidRPr="00A70138" w:rsidRDefault="00FB3329" w:rsidP="00FB3329">
      <w:pPr>
        <w:pStyle w:val="Standard"/>
        <w:rPr>
          <w:color w:val="1F4E79" w:themeColor="accent1" w:themeShade="80"/>
          <w:sz w:val="20"/>
          <w:szCs w:val="20"/>
        </w:rPr>
      </w:pPr>
      <w:r w:rsidRPr="00A70138">
        <w:rPr>
          <w:color w:val="1F4E79" w:themeColor="accent1" w:themeShade="80"/>
          <w:sz w:val="20"/>
          <w:szCs w:val="20"/>
        </w:rPr>
        <w:t>Riders must NOT ride with their heads down.</w:t>
      </w:r>
    </w:p>
    <w:p w:rsidR="00FB3329" w:rsidRDefault="00FB3329" w:rsidP="00FB3329">
      <w:pPr>
        <w:pStyle w:val="Standard"/>
        <w:rPr>
          <w:color w:val="1F4E79" w:themeColor="accent1" w:themeShade="80"/>
          <w:sz w:val="20"/>
          <w:szCs w:val="20"/>
        </w:rPr>
      </w:pPr>
      <w:r w:rsidRPr="00A70138">
        <w:rPr>
          <w:color w:val="1F4E79" w:themeColor="accent1" w:themeShade="80"/>
          <w:sz w:val="20"/>
          <w:szCs w:val="20"/>
        </w:rPr>
        <w:t>Helmets: Cycling Time Trials strongly recommends ALL competitors shoul</w:t>
      </w:r>
      <w:r w:rsidR="009E11DD">
        <w:rPr>
          <w:color w:val="1F4E79" w:themeColor="accent1" w:themeShade="80"/>
          <w:sz w:val="20"/>
          <w:szCs w:val="20"/>
        </w:rPr>
        <w:t>d wear a helmet.</w:t>
      </w:r>
    </w:p>
    <w:p w:rsidR="009E11DD" w:rsidRDefault="009E11DD" w:rsidP="00887891">
      <w:pPr>
        <w:ind w:right="-22"/>
        <w:rPr>
          <w:b/>
        </w:rPr>
      </w:pPr>
      <w:r w:rsidRPr="009E11DD">
        <w:rPr>
          <w:b/>
        </w:rPr>
        <w:t>The CTT state that helmets are Mandatory for all riders under the age of 18.</w:t>
      </w:r>
    </w:p>
    <w:p w:rsidR="00887891" w:rsidRPr="003B7275" w:rsidRDefault="00887891" w:rsidP="00887891">
      <w:pPr>
        <w:ind w:right="-22"/>
        <w:rPr>
          <w:b/>
          <w:sz w:val="20"/>
          <w:szCs w:val="20"/>
          <w:u w:val="single"/>
        </w:rPr>
      </w:pPr>
      <w:bookmarkStart w:id="0" w:name="_GoBack"/>
      <w:bookmarkEnd w:id="0"/>
      <w:r w:rsidRPr="003B7275">
        <w:rPr>
          <w:b/>
          <w:sz w:val="20"/>
          <w:szCs w:val="20"/>
          <w:u w:val="single"/>
        </w:rPr>
        <w:t>CTT regulation 14 Competitors Machine – Rear Lights &amp; Guidance Note No 24</w:t>
      </w:r>
    </w:p>
    <w:p w:rsidR="00887891" w:rsidRPr="003B7275" w:rsidRDefault="00887891" w:rsidP="009E11DD">
      <w:pPr>
        <w:spacing w:after="0"/>
        <w:ind w:right="-22"/>
        <w:rPr>
          <w:sz w:val="20"/>
          <w:szCs w:val="20"/>
        </w:rPr>
      </w:pPr>
      <w:r w:rsidRPr="003B7275">
        <w:rPr>
          <w:b/>
          <w:sz w:val="20"/>
          <w:szCs w:val="20"/>
        </w:rPr>
        <w:t>No competitor</w:t>
      </w:r>
      <w:r w:rsidRPr="003B7275">
        <w:rPr>
          <w:sz w:val="20"/>
          <w:szCs w:val="20"/>
        </w:rPr>
        <w:t xml:space="preserve"> shall be permitted to</w:t>
      </w:r>
      <w:r w:rsidRPr="003B7275">
        <w:rPr>
          <w:sz w:val="20"/>
          <w:szCs w:val="20"/>
        </w:rPr>
        <w:t xml:space="preserve"> start the</w:t>
      </w:r>
      <w:r w:rsidRPr="003B7275">
        <w:rPr>
          <w:sz w:val="20"/>
          <w:szCs w:val="20"/>
        </w:rPr>
        <w:t xml:space="preserve"> event unless such competitor has affixed to the rear of their machine </w:t>
      </w:r>
      <w:r w:rsidRPr="003B7275">
        <w:rPr>
          <w:b/>
          <w:sz w:val="20"/>
          <w:szCs w:val="20"/>
        </w:rPr>
        <w:t>a working rear red light</w:t>
      </w:r>
      <w:r w:rsidRPr="003B7275">
        <w:rPr>
          <w:sz w:val="20"/>
          <w:szCs w:val="20"/>
        </w:rPr>
        <w:t xml:space="preserve">, either flashing or constant, that is illuminated and in a position that is clearly visible to other road users. </w:t>
      </w:r>
    </w:p>
    <w:p w:rsidR="00FB3329" w:rsidRPr="00A70138" w:rsidRDefault="00FB3329" w:rsidP="00FB3329">
      <w:pPr>
        <w:pStyle w:val="Standard"/>
        <w:rPr>
          <w:color w:val="1F4E79" w:themeColor="accent1" w:themeShade="80"/>
          <w:sz w:val="20"/>
          <w:szCs w:val="20"/>
        </w:rPr>
      </w:pPr>
    </w:p>
    <w:p w:rsidR="00FB3329" w:rsidRPr="00A70138" w:rsidRDefault="00FB3329" w:rsidP="00FB3329">
      <w:pPr>
        <w:pStyle w:val="Standard"/>
        <w:rPr>
          <w:color w:val="1F4E79" w:themeColor="accent1" w:themeShade="80"/>
          <w:sz w:val="20"/>
          <w:szCs w:val="20"/>
        </w:rPr>
      </w:pPr>
    </w:p>
    <w:p w:rsidR="00FB3329" w:rsidRPr="00A70138" w:rsidRDefault="00FB3329" w:rsidP="00FB3329">
      <w:pPr>
        <w:pStyle w:val="Standard"/>
        <w:rPr>
          <w:color w:val="1F4E79" w:themeColor="accent1" w:themeShade="80"/>
        </w:rPr>
      </w:pPr>
      <w:r w:rsidRPr="00A70138">
        <w:rPr>
          <w:b/>
          <w:color w:val="1F4E79" w:themeColor="accent1" w:themeShade="80"/>
        </w:rPr>
        <w:t>THERE ARE NO HEADQUARTERS FOR THIS EVENT</w:t>
      </w:r>
      <w:r w:rsidRPr="00A70138">
        <w:rPr>
          <w:color w:val="1F4E79" w:themeColor="accent1" w:themeShade="80"/>
        </w:rPr>
        <w:t>. Numbers will be available at the start layby. Riders must sign on here for them, and there will be a copy of the risk assessment available for viewing. Results will be shown in the layby adjacent to the finish.</w:t>
      </w:r>
    </w:p>
    <w:p w:rsidR="00FB3329" w:rsidRDefault="00FB3329" w:rsidP="00FB3329">
      <w:pPr>
        <w:autoSpaceDE w:val="0"/>
        <w:autoSpaceDN w:val="0"/>
        <w:adjustRightInd w:val="0"/>
        <w:spacing w:after="0" w:line="240" w:lineRule="auto"/>
        <w:rPr>
          <w:rFonts w:ascii="Calibri" w:hAnsi="Calibri" w:cs="Calibri"/>
          <w:b/>
          <w:bCs/>
          <w:color w:val="1F4E79"/>
          <w:lang w:val="en"/>
        </w:rPr>
      </w:pPr>
      <w:r>
        <w:rPr>
          <w:rFonts w:ascii="Calibri" w:hAnsi="Calibri" w:cs="Calibri"/>
          <w:b/>
          <w:bCs/>
          <w:color w:val="1F4E79"/>
          <w:lang w:val="en"/>
        </w:rPr>
        <w:lastRenderedPageBreak/>
        <w:t xml:space="preserve">PRIZES: </w:t>
      </w:r>
      <w:r>
        <w:rPr>
          <w:rFonts w:ascii="Calibri" w:hAnsi="Calibri" w:cs="Calibri"/>
          <w:b/>
          <w:bCs/>
          <w:color w:val="1F4E79"/>
          <w:lang w:val="en"/>
        </w:rPr>
        <w:tab/>
      </w:r>
    </w:p>
    <w:p w:rsidR="00FB3329" w:rsidRDefault="00FB3329" w:rsidP="00FB3329">
      <w:pPr>
        <w:autoSpaceDE w:val="0"/>
        <w:autoSpaceDN w:val="0"/>
        <w:adjustRightInd w:val="0"/>
        <w:spacing w:after="0" w:line="240" w:lineRule="auto"/>
        <w:rPr>
          <w:rFonts w:ascii="Calibri" w:hAnsi="Calibri" w:cs="Calibri"/>
          <w:color w:val="1F4E79"/>
          <w:lang w:val="en"/>
        </w:rPr>
      </w:pPr>
      <w:r>
        <w:rPr>
          <w:rFonts w:ascii="Calibri" w:hAnsi="Calibri" w:cs="Calibri"/>
          <w:b/>
          <w:bCs/>
          <w:color w:val="1F4E79"/>
          <w:lang w:val="en"/>
        </w:rPr>
        <w:t>Fastest:</w:t>
      </w:r>
      <w:r>
        <w:rPr>
          <w:rFonts w:ascii="Calibri" w:hAnsi="Calibri" w:cs="Calibri"/>
          <w:color w:val="1F4E79"/>
          <w:lang w:val="en"/>
        </w:rPr>
        <w:t xml:space="preserve"> £40 + The Frank Hudson Trophy to hold for 1 year.</w:t>
      </w:r>
      <w:r>
        <w:rPr>
          <w:rFonts w:ascii="Calibri" w:hAnsi="Calibri" w:cs="Calibri"/>
          <w:color w:val="1F4E79"/>
          <w:lang w:val="en"/>
        </w:rPr>
        <w:tab/>
        <w:t xml:space="preserve"> </w:t>
      </w:r>
      <w:r>
        <w:rPr>
          <w:rFonts w:ascii="Calibri" w:hAnsi="Calibri" w:cs="Calibri"/>
          <w:b/>
          <w:bCs/>
          <w:color w:val="1F4E79"/>
          <w:lang w:val="en"/>
        </w:rPr>
        <w:t>2</w:t>
      </w:r>
      <w:r>
        <w:rPr>
          <w:rFonts w:ascii="Calibri" w:hAnsi="Calibri" w:cs="Calibri"/>
          <w:b/>
          <w:bCs/>
          <w:color w:val="1F4E79"/>
          <w:vertAlign w:val="superscript"/>
          <w:lang w:val="en"/>
        </w:rPr>
        <w:t>nd</w:t>
      </w:r>
      <w:r>
        <w:rPr>
          <w:rFonts w:ascii="Calibri" w:hAnsi="Calibri" w:cs="Calibri"/>
          <w:color w:val="1F4E79"/>
          <w:lang w:val="en"/>
        </w:rPr>
        <w:t>: £30</w:t>
      </w:r>
      <w:r>
        <w:rPr>
          <w:rFonts w:ascii="Calibri" w:hAnsi="Calibri" w:cs="Calibri"/>
          <w:b/>
          <w:bCs/>
          <w:color w:val="1F4E79"/>
          <w:lang w:val="en"/>
        </w:rPr>
        <w:t xml:space="preserve">. </w:t>
      </w:r>
      <w:r>
        <w:rPr>
          <w:rFonts w:ascii="Calibri" w:hAnsi="Calibri" w:cs="Calibri"/>
          <w:b/>
          <w:bCs/>
          <w:color w:val="1F4E79"/>
          <w:lang w:val="en"/>
        </w:rPr>
        <w:tab/>
        <w:t>3</w:t>
      </w:r>
      <w:r>
        <w:rPr>
          <w:rFonts w:ascii="Calibri" w:hAnsi="Calibri" w:cs="Calibri"/>
          <w:b/>
          <w:bCs/>
          <w:color w:val="1F4E79"/>
          <w:vertAlign w:val="superscript"/>
          <w:lang w:val="en"/>
        </w:rPr>
        <w:t>rd</w:t>
      </w:r>
      <w:r>
        <w:rPr>
          <w:rFonts w:ascii="Calibri" w:hAnsi="Calibri" w:cs="Calibri"/>
          <w:color w:val="1F4E79"/>
          <w:lang w:val="en"/>
        </w:rPr>
        <w:t xml:space="preserve"> £20</w:t>
      </w:r>
    </w:p>
    <w:p w:rsidR="00FB3329" w:rsidRDefault="00FB3329" w:rsidP="00FB3329">
      <w:pPr>
        <w:autoSpaceDE w:val="0"/>
        <w:autoSpaceDN w:val="0"/>
        <w:adjustRightInd w:val="0"/>
        <w:spacing w:after="0" w:line="240" w:lineRule="auto"/>
        <w:rPr>
          <w:rFonts w:ascii="Calibri" w:hAnsi="Calibri" w:cs="Calibri"/>
          <w:color w:val="1F4E79"/>
          <w:lang w:val="en"/>
        </w:rPr>
      </w:pPr>
      <w:r>
        <w:rPr>
          <w:rFonts w:ascii="Calibri" w:hAnsi="Calibri" w:cs="Calibri"/>
          <w:b/>
          <w:bCs/>
          <w:color w:val="1F4E79"/>
          <w:lang w:val="en"/>
        </w:rPr>
        <w:t>Woman</w:t>
      </w:r>
      <w:r>
        <w:rPr>
          <w:rFonts w:ascii="Calibri" w:hAnsi="Calibri" w:cs="Calibri"/>
          <w:color w:val="1F4E79"/>
          <w:lang w:val="en"/>
        </w:rPr>
        <w:t>: £40 + The Eva Benson Trophy to hold for 1 year.</w:t>
      </w:r>
      <w:r>
        <w:rPr>
          <w:rFonts w:ascii="Calibri" w:hAnsi="Calibri" w:cs="Calibri"/>
          <w:color w:val="1F4E79"/>
          <w:lang w:val="en"/>
        </w:rPr>
        <w:tab/>
        <w:t xml:space="preserve"> </w:t>
      </w:r>
      <w:r>
        <w:rPr>
          <w:rFonts w:ascii="Calibri" w:hAnsi="Calibri" w:cs="Calibri"/>
          <w:b/>
          <w:bCs/>
          <w:color w:val="1F4E79"/>
          <w:lang w:val="en"/>
        </w:rPr>
        <w:t>2</w:t>
      </w:r>
      <w:r>
        <w:rPr>
          <w:rFonts w:ascii="Calibri" w:hAnsi="Calibri" w:cs="Calibri"/>
          <w:b/>
          <w:bCs/>
          <w:color w:val="1F4E79"/>
          <w:vertAlign w:val="superscript"/>
          <w:lang w:val="en"/>
        </w:rPr>
        <w:t>nd</w:t>
      </w:r>
      <w:r>
        <w:rPr>
          <w:rFonts w:ascii="Calibri" w:hAnsi="Calibri" w:cs="Calibri"/>
          <w:color w:val="1F4E79"/>
          <w:lang w:val="en"/>
        </w:rPr>
        <w:t xml:space="preserve">: £30 </w:t>
      </w:r>
      <w:r>
        <w:rPr>
          <w:rFonts w:ascii="Calibri" w:hAnsi="Calibri" w:cs="Calibri"/>
          <w:color w:val="1F4E79"/>
          <w:lang w:val="en"/>
        </w:rPr>
        <w:tab/>
      </w:r>
      <w:r>
        <w:rPr>
          <w:rFonts w:ascii="Calibri" w:hAnsi="Calibri" w:cs="Calibri"/>
          <w:b/>
          <w:bCs/>
          <w:color w:val="1F4E79"/>
          <w:lang w:val="en"/>
        </w:rPr>
        <w:t>3</w:t>
      </w:r>
      <w:r>
        <w:rPr>
          <w:rFonts w:ascii="Calibri" w:hAnsi="Calibri" w:cs="Calibri"/>
          <w:b/>
          <w:bCs/>
          <w:color w:val="1F4E79"/>
          <w:vertAlign w:val="superscript"/>
          <w:lang w:val="en"/>
        </w:rPr>
        <w:t>rd</w:t>
      </w:r>
      <w:r>
        <w:rPr>
          <w:rFonts w:ascii="Calibri" w:hAnsi="Calibri" w:cs="Calibri"/>
          <w:color w:val="1F4E79"/>
          <w:lang w:val="en"/>
        </w:rPr>
        <w:t xml:space="preserve"> £20</w:t>
      </w:r>
      <w:r>
        <w:rPr>
          <w:rFonts w:ascii="Calibri" w:hAnsi="Calibri" w:cs="Calibri"/>
          <w:color w:val="1F4E79"/>
          <w:lang w:val="en"/>
        </w:rPr>
        <w:tab/>
      </w:r>
    </w:p>
    <w:p w:rsidR="00FB3329" w:rsidRDefault="00FB3329" w:rsidP="00FB3329">
      <w:pPr>
        <w:autoSpaceDE w:val="0"/>
        <w:autoSpaceDN w:val="0"/>
        <w:adjustRightInd w:val="0"/>
        <w:spacing w:after="0" w:line="240" w:lineRule="auto"/>
        <w:rPr>
          <w:rFonts w:ascii="Calibri" w:hAnsi="Calibri" w:cs="Calibri"/>
          <w:color w:val="1F4E79"/>
          <w:lang w:val="en"/>
        </w:rPr>
      </w:pPr>
      <w:r>
        <w:rPr>
          <w:rFonts w:ascii="Calibri" w:hAnsi="Calibri" w:cs="Calibri"/>
          <w:b/>
          <w:bCs/>
          <w:color w:val="1F4E79"/>
          <w:lang w:val="en"/>
        </w:rPr>
        <w:t>Team</w:t>
      </w:r>
      <w:r>
        <w:rPr>
          <w:rFonts w:ascii="Calibri" w:hAnsi="Calibri" w:cs="Calibri"/>
          <w:color w:val="1F4E79"/>
          <w:lang w:val="en"/>
        </w:rPr>
        <w:t xml:space="preserve"> of Three: £15 each</w:t>
      </w:r>
      <w:r>
        <w:rPr>
          <w:rFonts w:ascii="Calibri" w:hAnsi="Calibri" w:cs="Calibri"/>
          <w:color w:val="1F4E79"/>
          <w:lang w:val="en"/>
        </w:rPr>
        <w:tab/>
      </w:r>
      <w:r>
        <w:rPr>
          <w:rFonts w:ascii="Calibri" w:hAnsi="Calibri" w:cs="Calibri"/>
          <w:color w:val="1F4E79"/>
          <w:lang w:val="en"/>
        </w:rPr>
        <w:tab/>
        <w:t xml:space="preserve">    </w:t>
      </w:r>
      <w:r>
        <w:rPr>
          <w:rFonts w:ascii="Calibri" w:hAnsi="Calibri" w:cs="Calibri"/>
          <w:color w:val="1F4E79"/>
          <w:lang w:val="en"/>
        </w:rPr>
        <w:tab/>
      </w:r>
      <w:r>
        <w:rPr>
          <w:rFonts w:ascii="Calibri" w:hAnsi="Calibri" w:cs="Calibri"/>
          <w:color w:val="1F4E79"/>
          <w:lang w:val="en"/>
        </w:rPr>
        <w:tab/>
        <w:t xml:space="preserve">   </w:t>
      </w:r>
      <w:proofErr w:type="gramStart"/>
      <w:r>
        <w:rPr>
          <w:rFonts w:ascii="Calibri" w:hAnsi="Calibri" w:cs="Calibri"/>
          <w:b/>
          <w:bCs/>
          <w:color w:val="1F4E79"/>
          <w:lang w:val="en"/>
        </w:rPr>
        <w:t>Fastest</w:t>
      </w:r>
      <w:proofErr w:type="gramEnd"/>
      <w:r>
        <w:rPr>
          <w:rFonts w:ascii="Calibri" w:hAnsi="Calibri" w:cs="Calibri"/>
          <w:b/>
          <w:bCs/>
          <w:color w:val="1F4E79"/>
          <w:lang w:val="en"/>
        </w:rPr>
        <w:t xml:space="preserve"> non VTTA vet</w:t>
      </w:r>
      <w:r>
        <w:rPr>
          <w:rFonts w:ascii="Calibri" w:hAnsi="Calibri" w:cs="Calibri"/>
          <w:color w:val="1F4E79"/>
          <w:lang w:val="en"/>
        </w:rPr>
        <w:tab/>
        <w:t xml:space="preserve">      £20</w:t>
      </w:r>
    </w:p>
    <w:p w:rsidR="00FB3329" w:rsidRDefault="00FB3329" w:rsidP="00FB3329">
      <w:pPr>
        <w:autoSpaceDE w:val="0"/>
        <w:autoSpaceDN w:val="0"/>
        <w:adjustRightInd w:val="0"/>
        <w:spacing w:line="252" w:lineRule="auto"/>
        <w:rPr>
          <w:rFonts w:ascii="Calibri" w:hAnsi="Calibri" w:cs="Calibri"/>
          <w:color w:val="1F4E79"/>
          <w:lang w:val="en"/>
        </w:rPr>
      </w:pPr>
      <w:r>
        <w:rPr>
          <w:rFonts w:ascii="Calibri" w:hAnsi="Calibri" w:cs="Calibri"/>
          <w:b/>
          <w:bCs/>
          <w:color w:val="1F4E79"/>
          <w:lang w:val="en"/>
        </w:rPr>
        <w:t>Best on Standard</w:t>
      </w:r>
      <w:r>
        <w:rPr>
          <w:rFonts w:ascii="Calibri" w:hAnsi="Calibri" w:cs="Calibri"/>
          <w:color w:val="1F4E79"/>
          <w:lang w:val="en"/>
        </w:rPr>
        <w:t xml:space="preserve"> £40</w:t>
      </w:r>
      <w:r>
        <w:rPr>
          <w:rFonts w:ascii="Calibri" w:hAnsi="Calibri" w:cs="Calibri"/>
          <w:color w:val="1F4E79"/>
          <w:lang w:val="en"/>
        </w:rPr>
        <w:tab/>
      </w:r>
      <w:r>
        <w:rPr>
          <w:rFonts w:ascii="Calibri" w:hAnsi="Calibri" w:cs="Calibri"/>
          <w:b/>
          <w:bCs/>
          <w:color w:val="1F4E79"/>
          <w:lang w:val="en"/>
        </w:rPr>
        <w:t xml:space="preserve"> 2</w:t>
      </w:r>
      <w:r>
        <w:rPr>
          <w:rFonts w:ascii="Calibri" w:hAnsi="Calibri" w:cs="Calibri"/>
          <w:b/>
          <w:bCs/>
          <w:color w:val="1F4E79"/>
          <w:vertAlign w:val="superscript"/>
          <w:lang w:val="en"/>
        </w:rPr>
        <w:t>nd</w:t>
      </w:r>
      <w:r>
        <w:rPr>
          <w:rFonts w:ascii="Calibri" w:hAnsi="Calibri" w:cs="Calibri"/>
          <w:color w:val="1F4E79"/>
          <w:lang w:val="en"/>
        </w:rPr>
        <w:t xml:space="preserve"> £30 </w:t>
      </w:r>
      <w:r>
        <w:rPr>
          <w:rFonts w:ascii="Calibri" w:hAnsi="Calibri" w:cs="Calibri"/>
          <w:color w:val="1F4E79"/>
          <w:lang w:val="en"/>
        </w:rPr>
        <w:tab/>
      </w:r>
      <w:r>
        <w:rPr>
          <w:rFonts w:ascii="Calibri" w:hAnsi="Calibri" w:cs="Calibri"/>
          <w:b/>
          <w:bCs/>
          <w:color w:val="1F4E79"/>
          <w:lang w:val="en"/>
        </w:rPr>
        <w:t xml:space="preserve"> 3</w:t>
      </w:r>
      <w:r>
        <w:rPr>
          <w:rFonts w:ascii="Calibri" w:hAnsi="Calibri" w:cs="Calibri"/>
          <w:b/>
          <w:bCs/>
          <w:color w:val="1F4E79"/>
          <w:vertAlign w:val="superscript"/>
          <w:lang w:val="en"/>
        </w:rPr>
        <w:t>rd</w:t>
      </w:r>
      <w:r>
        <w:rPr>
          <w:rFonts w:ascii="Calibri" w:hAnsi="Calibri" w:cs="Calibri"/>
          <w:color w:val="1F4E79"/>
          <w:lang w:val="en"/>
        </w:rPr>
        <w:t xml:space="preserve"> £20 </w:t>
      </w:r>
      <w:r>
        <w:rPr>
          <w:rFonts w:ascii="Calibri" w:hAnsi="Calibri" w:cs="Calibri"/>
          <w:color w:val="1F4E79"/>
          <w:lang w:val="en"/>
        </w:rPr>
        <w:tab/>
        <w:t xml:space="preserve">    </w:t>
      </w:r>
      <w:r>
        <w:rPr>
          <w:rFonts w:ascii="Calibri" w:hAnsi="Calibri" w:cs="Calibri"/>
          <w:b/>
          <w:bCs/>
          <w:color w:val="1F4E79"/>
          <w:lang w:val="en"/>
        </w:rPr>
        <w:t>Woman on Standard</w:t>
      </w:r>
      <w:r>
        <w:rPr>
          <w:rFonts w:ascii="Calibri" w:hAnsi="Calibri" w:cs="Calibri"/>
          <w:b/>
          <w:bCs/>
          <w:color w:val="1F4E79"/>
          <w:lang w:val="en"/>
        </w:rPr>
        <w:tab/>
      </w:r>
      <w:r>
        <w:rPr>
          <w:rFonts w:ascii="Calibri" w:hAnsi="Calibri" w:cs="Calibri"/>
          <w:color w:val="1F4E79"/>
          <w:lang w:val="en"/>
        </w:rPr>
        <w:t xml:space="preserve">      £40</w:t>
      </w:r>
      <w:r>
        <w:rPr>
          <w:rFonts w:ascii="Calibri" w:hAnsi="Calibri" w:cs="Calibri"/>
          <w:color w:val="1F4E79"/>
          <w:lang w:val="en"/>
        </w:rPr>
        <w:tab/>
      </w:r>
    </w:p>
    <w:p w:rsidR="00FB3329" w:rsidRDefault="00FB3329" w:rsidP="00FB3329">
      <w:pPr>
        <w:autoSpaceDE w:val="0"/>
        <w:autoSpaceDN w:val="0"/>
        <w:adjustRightInd w:val="0"/>
        <w:spacing w:line="252" w:lineRule="auto"/>
        <w:rPr>
          <w:rFonts w:ascii="Calibri" w:hAnsi="Calibri" w:cs="Calibri"/>
          <w:lang w:val="en"/>
        </w:rPr>
      </w:pPr>
      <w:r>
        <w:rPr>
          <w:rFonts w:ascii="Calibri" w:hAnsi="Calibri" w:cs="Calibri"/>
          <w:lang w:val="en"/>
        </w:rPr>
        <w:t xml:space="preserve">• Competitors should not attend if they feel ill in ANY way or if family members have any symptoms. • An elevated resting heart rate or exceptionally quick to react heart rate during warm up can suggest an underlying asymptomatic illness of ANY kind. You should NOT start the event (DNS) and leave immediately. Do not go to the start line if you feel this is the case and notify the </w:t>
      </w:r>
      <w:proofErr w:type="spellStart"/>
      <w:r>
        <w:rPr>
          <w:rFonts w:ascii="Calibri" w:hAnsi="Calibri" w:cs="Calibri"/>
          <w:lang w:val="en"/>
        </w:rPr>
        <w:t>organiser</w:t>
      </w:r>
      <w:proofErr w:type="spellEnd"/>
      <w:r>
        <w:rPr>
          <w:rFonts w:ascii="Calibri" w:hAnsi="Calibri" w:cs="Calibri"/>
          <w:lang w:val="en"/>
        </w:rPr>
        <w:t xml:space="preserve"> of your intention not to start as a result of an adverse </w:t>
      </w:r>
      <w:proofErr w:type="spellStart"/>
      <w:r>
        <w:rPr>
          <w:rFonts w:ascii="Calibri" w:hAnsi="Calibri" w:cs="Calibri"/>
          <w:lang w:val="en"/>
        </w:rPr>
        <w:t>warmup</w:t>
      </w:r>
      <w:proofErr w:type="spellEnd"/>
      <w:r>
        <w:rPr>
          <w:rFonts w:ascii="Calibri" w:hAnsi="Calibri" w:cs="Calibri"/>
          <w:lang w:val="en"/>
        </w:rPr>
        <w:t xml:space="preserve">. • All warm-ups should be done on the road. Static warm-ups are prohibited. • Riders MUST NOT gather in anyway regardless of current guidelines in the car park, HQ area or elsewhere. • Competitors on finishing MUST NOT stop at the finish and MUST NOT loiter at the HQ/car </w:t>
      </w:r>
      <w:proofErr w:type="gramStart"/>
      <w:r>
        <w:rPr>
          <w:rFonts w:ascii="Calibri" w:hAnsi="Calibri" w:cs="Calibri"/>
          <w:lang w:val="en"/>
        </w:rPr>
        <w:t>park</w:t>
      </w:r>
      <w:proofErr w:type="gramEnd"/>
      <w:r>
        <w:rPr>
          <w:rFonts w:ascii="Calibri" w:hAnsi="Calibri" w:cs="Calibri"/>
          <w:lang w:val="en"/>
        </w:rPr>
        <w:t xml:space="preserve"> and MUST pack away and leave immediately upon completion of the race. • No support can be provided if a competitor suffers mechanical difficulties. It is strongly advised that all competitors carry with them a spare inner-tube/tubular, pump and </w:t>
      </w:r>
      <w:proofErr w:type="spellStart"/>
      <w:r>
        <w:rPr>
          <w:rFonts w:ascii="Calibri" w:hAnsi="Calibri" w:cs="Calibri"/>
          <w:lang w:val="en"/>
        </w:rPr>
        <w:t>tyre</w:t>
      </w:r>
      <w:proofErr w:type="spellEnd"/>
      <w:r>
        <w:rPr>
          <w:rFonts w:ascii="Calibri" w:hAnsi="Calibri" w:cs="Calibri"/>
          <w:lang w:val="en"/>
        </w:rPr>
        <w:t xml:space="preserve"> levers if required. • It is strongly advised that all competitors carry a mobile phone and take with them the telephone number of the event </w:t>
      </w:r>
      <w:proofErr w:type="spellStart"/>
      <w:r>
        <w:rPr>
          <w:rFonts w:ascii="Calibri" w:hAnsi="Calibri" w:cs="Calibri"/>
          <w:lang w:val="en"/>
        </w:rPr>
        <w:t>organiser</w:t>
      </w:r>
      <w:proofErr w:type="spellEnd"/>
      <w:r>
        <w:rPr>
          <w:rFonts w:ascii="Calibri" w:hAnsi="Calibri" w:cs="Calibri"/>
          <w:lang w:val="en"/>
        </w:rPr>
        <w:t xml:space="preserve">. Please telephone the </w:t>
      </w:r>
      <w:proofErr w:type="spellStart"/>
      <w:r>
        <w:rPr>
          <w:rFonts w:ascii="Calibri" w:hAnsi="Calibri" w:cs="Calibri"/>
          <w:lang w:val="en"/>
        </w:rPr>
        <w:t>organiser</w:t>
      </w:r>
      <w:proofErr w:type="spellEnd"/>
      <w:r>
        <w:rPr>
          <w:rFonts w:ascii="Calibri" w:hAnsi="Calibri" w:cs="Calibri"/>
          <w:lang w:val="en"/>
        </w:rPr>
        <w:t xml:space="preserve"> if you have failed to finish the event.</w:t>
      </w:r>
    </w:p>
    <w:p w:rsidR="00596B3A" w:rsidRDefault="00596B3A"/>
    <w:sectPr w:rsidR="00596B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F0CF9"/>
    <w:multiLevelType w:val="multilevel"/>
    <w:tmpl w:val="E1729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29"/>
    <w:rsid w:val="003B7275"/>
    <w:rsid w:val="00596B3A"/>
    <w:rsid w:val="00887891"/>
    <w:rsid w:val="009E11DD"/>
    <w:rsid w:val="00FB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E3FC-6A73-4370-8AF4-D042B7C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B332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78712">
      <w:bodyDiv w:val="1"/>
      <w:marLeft w:val="0"/>
      <w:marRight w:val="0"/>
      <w:marTop w:val="0"/>
      <w:marBottom w:val="0"/>
      <w:divBdr>
        <w:top w:val="none" w:sz="0" w:space="0" w:color="auto"/>
        <w:left w:val="none" w:sz="0" w:space="0" w:color="auto"/>
        <w:bottom w:val="none" w:sz="0" w:space="0" w:color="auto"/>
        <w:right w:val="none" w:sz="0" w:space="0" w:color="auto"/>
      </w:divBdr>
    </w:div>
    <w:div w:id="187284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2021-05-21T21:48:00Z</dcterms:created>
  <dcterms:modified xsi:type="dcterms:W3CDTF">2021-05-21T22:25:00Z</dcterms:modified>
</cp:coreProperties>
</file>